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10</w:t>
      </w:r>
      <w:r w:rsidRPr="007A171D">
        <w:rPr>
          <w:b/>
          <w:noProof/>
          <w:sz w:val="24"/>
        </w:rPr>
        <w:tab/>
      </w:r>
      <w:r w:rsidR="001D590D" w:rsidRPr="001D590D">
        <w:rPr>
          <w:b/>
          <w:noProof/>
          <w:sz w:val="24"/>
        </w:rPr>
        <w:t>R4-2401802</w:t>
      </w:r>
    </w:p>
    <w:p w:rsidR="004D1211" w:rsidRPr="00905B0F" w:rsidRDefault="000E1DC0" w:rsidP="004D1211">
      <w:pPr>
        <w:pStyle w:val="CRCoverPage"/>
        <w:tabs>
          <w:tab w:val="right" w:pos="9639"/>
        </w:tabs>
        <w:spacing w:after="0"/>
        <w:rPr>
          <w:b/>
          <w:noProof/>
          <w:sz w:val="24"/>
        </w:rPr>
      </w:pPr>
      <w:r w:rsidRPr="006D409C">
        <w:rPr>
          <w:rFonts w:eastAsia="宋体" w:cs="Arial"/>
          <w:b/>
          <w:sz w:val="24"/>
          <w:szCs w:val="24"/>
          <w:lang w:eastAsia="zh-CN"/>
        </w:rPr>
        <w:t>Athens, GR, 26 Feb – 01 Mar,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8E477A">
        <w:rPr>
          <w:rFonts w:ascii="Arial" w:hAnsi="Arial" w:cs="Arial"/>
          <w:lang w:val="en-US"/>
        </w:rPr>
        <w:t>Update on LAD1 measurement data for lab alignment</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047B1F">
        <w:rPr>
          <w:rFonts w:ascii="Arial" w:hAnsi="Arial" w:cs="Arial"/>
          <w:b/>
          <w:lang w:val="en-US"/>
        </w:rPr>
        <w:t>8.1</w:t>
      </w:r>
      <w:r w:rsidR="008E477A">
        <w:rPr>
          <w:rFonts w:ascii="Arial" w:hAnsi="Arial" w:cs="Arial"/>
          <w:b/>
          <w:lang w:val="en-US"/>
        </w:rPr>
        <w:t>1</w:t>
      </w:r>
      <w:r w:rsidR="00525D1D">
        <w:rPr>
          <w:rFonts w:ascii="Arial" w:hAnsi="Arial" w:cs="Arial"/>
          <w:b/>
          <w:lang w:val="en-US"/>
        </w:rPr>
        <w:t>.</w:t>
      </w:r>
      <w:r w:rsidR="008E477A">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8E477A" w:rsidRDefault="008E477A" w:rsidP="00525D1D">
      <w:pPr>
        <w:tabs>
          <w:tab w:val="left" w:pos="5103"/>
        </w:tabs>
        <w:rPr>
          <w:rFonts w:eastAsia="等线"/>
          <w:lang w:val="en-US" w:eastAsia="zh-CN"/>
        </w:rPr>
      </w:pPr>
      <w:r>
        <w:rPr>
          <w:rFonts w:eastAsia="等线"/>
          <w:lang w:val="en-US" w:eastAsia="zh-CN"/>
        </w:rPr>
        <w:t xml:space="preserve">In the RAN4 #109 meeting, six volunteer labs submitted the measurements of LAD1 and LAD2 of Band n78 under talk mode (beside head and hand). </w:t>
      </w:r>
    </w:p>
    <w:p w:rsidR="008E477A" w:rsidRDefault="008E477A" w:rsidP="00525D1D">
      <w:pPr>
        <w:tabs>
          <w:tab w:val="left" w:pos="5103"/>
        </w:tabs>
        <w:rPr>
          <w:rFonts w:eastAsia="等线"/>
          <w:lang w:val="en-US" w:eastAsia="zh-CN"/>
        </w:rPr>
      </w:pPr>
    </w:p>
    <w:p w:rsidR="008E477A" w:rsidRDefault="008E477A" w:rsidP="00525D1D">
      <w:pPr>
        <w:tabs>
          <w:tab w:val="left" w:pos="5103"/>
        </w:tabs>
        <w:rPr>
          <w:rFonts w:eastAsia="等线"/>
          <w:lang w:val="en-US" w:eastAsia="zh-CN"/>
        </w:rPr>
      </w:pPr>
      <w:r>
        <w:rPr>
          <w:rFonts w:eastAsia="等线"/>
          <w:lang w:val="en-US" w:eastAsia="zh-CN"/>
        </w:rPr>
        <w:t>This contribution reviews and retests TRS of LAD1, and proposes to update the measurement result of LAD1 TRS in the lab alignment.</w:t>
      </w:r>
    </w:p>
    <w:p w:rsidR="00235D1C" w:rsidRPr="006A4760" w:rsidRDefault="00235D1C"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815B7A" w:rsidRDefault="004876D2" w:rsidP="00A52A5F">
      <w:pPr>
        <w:tabs>
          <w:tab w:val="left" w:pos="5103"/>
        </w:tabs>
        <w:rPr>
          <w:rFonts w:eastAsia="等线"/>
          <w:lang w:val="en-US" w:eastAsia="zh-CN"/>
        </w:rPr>
      </w:pPr>
      <w:r>
        <w:rPr>
          <w:rFonts w:eastAsia="等线"/>
          <w:lang w:val="en-US" w:eastAsia="zh-CN"/>
        </w:rPr>
        <w:t>As per the analysis and summary of TRP TRS AC lab alignment [1], the reference value of LAD1 TRS derived by averaging the submitted measurement data from six volunteer labs is -82.64 dBm</w:t>
      </w:r>
      <w:r w:rsidR="00151DD5">
        <w:rPr>
          <w:rFonts w:eastAsia="等线"/>
          <w:lang w:val="en-US" w:eastAsia="zh-CN"/>
        </w:rPr>
        <w:t>. And the agreed Pass/Fail limit is +/-0.75*MU.</w:t>
      </w:r>
      <w:r w:rsidR="008B176E">
        <w:rPr>
          <w:rFonts w:eastAsia="等线"/>
          <w:lang w:val="en-US" w:eastAsia="zh-CN"/>
        </w:rPr>
        <w:t xml:space="preserve"> The preliminary example of MU is updated in the last RAN4 meeting, and the total expanded uncertainty for TRS beside head and hand (talk mode) measurement for AC method is </w:t>
      </w:r>
      <w:r w:rsidR="008A4666">
        <w:rPr>
          <w:rFonts w:eastAsia="等线"/>
          <w:lang w:val="en-US" w:eastAsia="zh-CN"/>
        </w:rPr>
        <w:t>2.31 for FR1 bands above 3GHz.</w:t>
      </w:r>
    </w:p>
    <w:p w:rsidR="008A4666" w:rsidRDefault="008A4666" w:rsidP="00A52A5F">
      <w:pPr>
        <w:tabs>
          <w:tab w:val="left" w:pos="5103"/>
        </w:tabs>
        <w:rPr>
          <w:rFonts w:eastAsia="等线"/>
          <w:lang w:val="en-US" w:eastAsia="zh-CN"/>
        </w:rPr>
      </w:pPr>
    </w:p>
    <w:p w:rsidR="00151DD5" w:rsidRDefault="008A4666" w:rsidP="00A52A5F">
      <w:pPr>
        <w:tabs>
          <w:tab w:val="left" w:pos="5103"/>
        </w:tabs>
        <w:rPr>
          <w:rFonts w:eastAsia="等线"/>
          <w:lang w:val="en-US" w:eastAsia="zh-CN"/>
        </w:rPr>
      </w:pPr>
      <w:r>
        <w:rPr>
          <w:noProof/>
        </w:rPr>
        <w:drawing>
          <wp:inline distT="0" distB="0" distL="0" distR="0" wp14:anchorId="59B04D1F" wp14:editId="45307B9C">
            <wp:extent cx="6264275" cy="602615"/>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602615"/>
                    </a:xfrm>
                    <a:prstGeom prst="rect">
                      <a:avLst/>
                    </a:prstGeom>
                  </pic:spPr>
                </pic:pic>
              </a:graphicData>
            </a:graphic>
          </wp:inline>
        </w:drawing>
      </w:r>
    </w:p>
    <w:p w:rsidR="00151DD5" w:rsidRDefault="00151DD5" w:rsidP="00A52A5F">
      <w:pPr>
        <w:tabs>
          <w:tab w:val="left" w:pos="5103"/>
        </w:tabs>
        <w:rPr>
          <w:rFonts w:eastAsia="等线"/>
          <w:lang w:val="en-US" w:eastAsia="zh-CN"/>
        </w:rPr>
      </w:pPr>
    </w:p>
    <w:p w:rsidR="008A4666" w:rsidRDefault="008A4666" w:rsidP="00A52A5F">
      <w:pPr>
        <w:tabs>
          <w:tab w:val="left" w:pos="5103"/>
        </w:tabs>
        <w:rPr>
          <w:rFonts w:eastAsia="等线"/>
          <w:lang w:val="en-US" w:eastAsia="zh-CN"/>
        </w:rPr>
      </w:pPr>
      <w:r>
        <w:rPr>
          <w:rFonts w:eastAsia="等线"/>
          <w:lang w:val="en-US" w:eastAsia="zh-CN"/>
        </w:rPr>
        <w:t>With the updated MU and Pass/Fail criteria, the upper limit is -80.90dBm, and the lower limit is -84.37dBm. the volunteer labs measurement results together with reference value and upper/lower limit are illustrated in the below figure.</w:t>
      </w:r>
    </w:p>
    <w:p w:rsidR="008A4666" w:rsidRDefault="008A4666" w:rsidP="00A52A5F">
      <w:pPr>
        <w:tabs>
          <w:tab w:val="left" w:pos="5103"/>
        </w:tabs>
        <w:rPr>
          <w:rFonts w:eastAsia="等线"/>
          <w:lang w:val="en-US" w:eastAsia="zh-CN"/>
        </w:rPr>
      </w:pPr>
    </w:p>
    <w:p w:rsidR="00151DD5" w:rsidRDefault="00151DD5" w:rsidP="00151DD5">
      <w:pPr>
        <w:tabs>
          <w:tab w:val="left" w:pos="5103"/>
        </w:tabs>
        <w:jc w:val="center"/>
        <w:rPr>
          <w:rFonts w:eastAsia="等线"/>
          <w:lang w:val="en-US" w:eastAsia="zh-CN"/>
        </w:rPr>
      </w:pPr>
      <w:r>
        <w:rPr>
          <w:noProof/>
        </w:rPr>
        <w:drawing>
          <wp:inline distT="0" distB="0" distL="0" distR="0" wp14:anchorId="79D3AF2D" wp14:editId="5585113C">
            <wp:extent cx="5815584" cy="2913392"/>
            <wp:effectExtent l="19050" t="19050" r="13970" b="203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38854" cy="2925049"/>
                    </a:xfrm>
                    <a:prstGeom prst="rect">
                      <a:avLst/>
                    </a:prstGeom>
                    <a:ln>
                      <a:solidFill>
                        <a:schemeClr val="tx1"/>
                      </a:solidFill>
                    </a:ln>
                  </pic:spPr>
                </pic:pic>
              </a:graphicData>
            </a:graphic>
          </wp:inline>
        </w:drawing>
      </w:r>
    </w:p>
    <w:p w:rsidR="00815B7A" w:rsidRDefault="00815B7A" w:rsidP="00A52A5F">
      <w:pPr>
        <w:tabs>
          <w:tab w:val="left" w:pos="5103"/>
        </w:tabs>
        <w:rPr>
          <w:rFonts w:eastAsia="等线"/>
          <w:lang w:val="en-US" w:eastAsia="zh-CN"/>
        </w:rPr>
      </w:pPr>
    </w:p>
    <w:p w:rsidR="00815B7A" w:rsidRDefault="008A4666" w:rsidP="00A52A5F">
      <w:pPr>
        <w:tabs>
          <w:tab w:val="left" w:pos="5103"/>
        </w:tabs>
        <w:rPr>
          <w:rFonts w:eastAsia="等线"/>
          <w:lang w:val="en-US" w:eastAsia="zh-CN"/>
        </w:rPr>
      </w:pPr>
      <w:r>
        <w:rPr>
          <w:rFonts w:eastAsia="等线"/>
          <w:lang w:val="en-US" w:eastAsia="zh-CN"/>
        </w:rPr>
        <w:t xml:space="preserve">The data with the yellow bar comes from our lab. Although it satisfies the Pass criteria, it is very close to the upper limit with only 0.19dB buffer. Based on the findings in the lab alignment summary, we reviewed our </w:t>
      </w:r>
      <w:r w:rsidR="00242A00">
        <w:rPr>
          <w:rFonts w:eastAsia="等线"/>
          <w:lang w:val="en-US" w:eastAsia="zh-CN"/>
        </w:rPr>
        <w:t>raw test data. It is found that</w:t>
      </w:r>
      <w:r w:rsidR="00674C95">
        <w:rPr>
          <w:rFonts w:eastAsia="等线"/>
          <w:lang w:val="en-US" w:eastAsia="zh-CN"/>
        </w:rPr>
        <w:t>, for low channel of 623334,</w:t>
      </w:r>
      <w:r w:rsidR="00242A00">
        <w:rPr>
          <w:rFonts w:eastAsia="等线"/>
          <w:lang w:val="en-US" w:eastAsia="zh-CN"/>
        </w:rPr>
        <w:t xml:space="preserve"> dozens of </w:t>
      </w:r>
      <w:r w:rsidR="00113293">
        <w:rPr>
          <w:rFonts w:eastAsia="等线"/>
          <w:lang w:val="en-US" w:eastAsia="zh-CN"/>
        </w:rPr>
        <w:t>EISs</w:t>
      </w:r>
      <w:r w:rsidR="0035718E">
        <w:rPr>
          <w:rFonts w:eastAsia="等线"/>
          <w:lang w:val="en-US" w:eastAsia="zh-CN"/>
        </w:rPr>
        <w:t xml:space="preserve"> (124 EISs are measured for one TRS measurement </w:t>
      </w:r>
      <w:r w:rsidR="00620ACA">
        <w:rPr>
          <w:rFonts w:eastAsia="等线"/>
          <w:lang w:val="en-US" w:eastAsia="zh-CN"/>
        </w:rPr>
        <w:t xml:space="preserve">with theta/phi polarizations and 30-degree </w:t>
      </w:r>
      <w:r w:rsidR="0057018F">
        <w:rPr>
          <w:rFonts w:eastAsia="等线"/>
          <w:lang w:val="en-US" w:eastAsia="zh-CN"/>
        </w:rPr>
        <w:t xml:space="preserve">constant </w:t>
      </w:r>
      <w:r w:rsidR="00620ACA">
        <w:rPr>
          <w:rFonts w:eastAsia="等线"/>
          <w:lang w:val="en-US" w:eastAsia="zh-CN"/>
        </w:rPr>
        <w:t>step size</w:t>
      </w:r>
      <w:r w:rsidR="0057018F">
        <w:rPr>
          <w:rFonts w:eastAsia="等线"/>
          <w:lang w:val="en-US" w:eastAsia="zh-CN"/>
        </w:rPr>
        <w:t>)</w:t>
      </w:r>
      <w:r w:rsidR="00113293">
        <w:rPr>
          <w:rFonts w:eastAsia="等线"/>
          <w:lang w:val="en-US" w:eastAsia="zh-CN"/>
        </w:rPr>
        <w:t xml:space="preserve"> equal to the initial downlink power for EIS measurement, which is </w:t>
      </w:r>
      <w:r w:rsidR="00113293">
        <w:rPr>
          <w:rFonts w:eastAsia="等线"/>
          <w:lang w:val="en-US" w:eastAsia="zh-CN"/>
        </w:rPr>
        <w:lastRenderedPageBreak/>
        <w:t xml:space="preserve">probably caused by RF connection loss during the measurement and EISs are filled with the initial downlink power according to the substitution approach. </w:t>
      </w:r>
      <w:r w:rsidR="0035718E">
        <w:rPr>
          <w:rFonts w:eastAsia="等线"/>
          <w:lang w:val="en-US" w:eastAsia="zh-CN"/>
        </w:rPr>
        <w:t xml:space="preserve">And most of the substituted EISs are located at the position with theta angle of </w:t>
      </w:r>
      <w:proofErr w:type="gramStart"/>
      <w:r w:rsidR="0035718E">
        <w:rPr>
          <w:rFonts w:eastAsia="等线"/>
          <w:lang w:val="en-US" w:eastAsia="zh-CN"/>
        </w:rPr>
        <w:t>60 degree</w:t>
      </w:r>
      <w:proofErr w:type="gramEnd"/>
      <w:r w:rsidR="0035718E">
        <w:rPr>
          <w:rFonts w:eastAsia="等线"/>
          <w:lang w:val="en-US" w:eastAsia="zh-CN"/>
        </w:rPr>
        <w:t>, 90 degree and 120 degree on the measurement grid. T</w:t>
      </w:r>
      <w:r w:rsidR="00113293">
        <w:rPr>
          <w:rFonts w:eastAsia="等线"/>
          <w:lang w:val="en-US" w:eastAsia="zh-CN"/>
        </w:rPr>
        <w:t xml:space="preserve">hus, the TRS calculated from these EISs is </w:t>
      </w:r>
      <w:r w:rsidR="0035718E">
        <w:rPr>
          <w:rFonts w:eastAsia="等线"/>
          <w:lang w:val="en-US" w:eastAsia="zh-CN"/>
        </w:rPr>
        <w:t xml:space="preserve">large than it should be. </w:t>
      </w:r>
    </w:p>
    <w:p w:rsidR="0035718E" w:rsidRDefault="0035718E" w:rsidP="00A52A5F">
      <w:pPr>
        <w:tabs>
          <w:tab w:val="left" w:pos="5103"/>
        </w:tabs>
        <w:rPr>
          <w:rFonts w:eastAsia="等线"/>
          <w:lang w:val="en-US" w:eastAsia="zh-CN"/>
        </w:rPr>
      </w:pPr>
    </w:p>
    <w:p w:rsidR="0035718E" w:rsidRDefault="0035718E" w:rsidP="00A52A5F">
      <w:pPr>
        <w:tabs>
          <w:tab w:val="left" w:pos="5103"/>
        </w:tabs>
        <w:rPr>
          <w:rFonts w:eastAsia="等线"/>
          <w:lang w:val="en-US" w:eastAsia="zh-CN"/>
        </w:rPr>
      </w:pPr>
      <w:r>
        <w:rPr>
          <w:rFonts w:eastAsia="等线"/>
          <w:lang w:val="en-US" w:eastAsia="zh-CN"/>
        </w:rPr>
        <w:t xml:space="preserve">Therefore, we modify the test configuration to guarantee reconnection of DUT during the measurement, retest </w:t>
      </w:r>
      <w:r w:rsidR="00674C95">
        <w:rPr>
          <w:rFonts w:eastAsia="等线"/>
          <w:lang w:val="en-US" w:eastAsia="zh-CN"/>
        </w:rPr>
        <w:t xml:space="preserve">the low channel of </w:t>
      </w:r>
      <w:r>
        <w:rPr>
          <w:rFonts w:eastAsia="等线"/>
          <w:lang w:val="en-US" w:eastAsia="zh-CN"/>
        </w:rPr>
        <w:t xml:space="preserve">LAD1 TRS. The result is updated to </w:t>
      </w:r>
      <w:r w:rsidR="00674C95">
        <w:rPr>
          <w:rFonts w:eastAsia="等线"/>
          <w:lang w:val="en-US" w:eastAsia="zh-CN"/>
        </w:rPr>
        <w:t>-79.4dBm for BHHL and -80.1dBm for BHHR.</w:t>
      </w:r>
    </w:p>
    <w:p w:rsidR="00674C95" w:rsidRDefault="00674C95" w:rsidP="00A52A5F">
      <w:pPr>
        <w:tabs>
          <w:tab w:val="left" w:pos="5103"/>
        </w:tabs>
        <w:rPr>
          <w:rFonts w:eastAsia="等线"/>
          <w:lang w:val="en-US" w:eastAsia="zh-CN"/>
        </w:rPr>
      </w:pPr>
    </w:p>
    <w:p w:rsidR="008A4666" w:rsidRPr="0035718E" w:rsidRDefault="004A75EC" w:rsidP="00A52A5F">
      <w:pPr>
        <w:tabs>
          <w:tab w:val="left" w:pos="5103"/>
        </w:tabs>
        <w:rPr>
          <w:rFonts w:eastAsia="等线"/>
          <w:lang w:val="en-US" w:eastAsia="zh-CN"/>
        </w:rPr>
      </w:pPr>
      <w:r>
        <w:rPr>
          <w:noProof/>
        </w:rPr>
        <w:drawing>
          <wp:inline distT="0" distB="0" distL="0" distR="0" wp14:anchorId="757CFFAB" wp14:editId="1502EEA2">
            <wp:extent cx="6264275" cy="1049020"/>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4275" cy="1049020"/>
                    </a:xfrm>
                    <a:prstGeom prst="rect">
                      <a:avLst/>
                    </a:prstGeom>
                  </pic:spPr>
                </pic:pic>
              </a:graphicData>
            </a:graphic>
          </wp:inline>
        </w:drawing>
      </w:r>
    </w:p>
    <w:p w:rsidR="008A4666" w:rsidRDefault="008A4666" w:rsidP="00A52A5F">
      <w:pPr>
        <w:tabs>
          <w:tab w:val="left" w:pos="5103"/>
        </w:tabs>
        <w:rPr>
          <w:rFonts w:eastAsia="等线"/>
          <w:lang w:val="en-US" w:eastAsia="zh-CN"/>
        </w:rPr>
      </w:pPr>
    </w:p>
    <w:p w:rsidR="008A4666" w:rsidRPr="004A75EC" w:rsidRDefault="00674C95" w:rsidP="00A52A5F">
      <w:pPr>
        <w:tabs>
          <w:tab w:val="left" w:pos="5103"/>
        </w:tabs>
        <w:rPr>
          <w:rFonts w:eastAsia="等线"/>
          <w:b/>
          <w:i/>
          <w:lang w:val="en-US" w:eastAsia="zh-CN"/>
        </w:rPr>
      </w:pPr>
      <w:r w:rsidRPr="004A75EC">
        <w:rPr>
          <w:rFonts w:eastAsia="等线" w:hint="eastAsia"/>
          <w:b/>
          <w:i/>
          <w:lang w:val="en-US" w:eastAsia="zh-CN"/>
        </w:rPr>
        <w:t>P</w:t>
      </w:r>
      <w:r w:rsidRPr="004A75EC">
        <w:rPr>
          <w:rFonts w:eastAsia="等线"/>
          <w:b/>
          <w:i/>
          <w:lang w:val="en-US" w:eastAsia="zh-CN"/>
        </w:rPr>
        <w:t xml:space="preserve">roposal: It is proposed to update OPPO’s LAD1 measurement </w:t>
      </w:r>
      <w:r w:rsidR="004A75EC" w:rsidRPr="004A75EC">
        <w:rPr>
          <w:rFonts w:eastAsia="等线"/>
          <w:b/>
          <w:i/>
          <w:lang w:val="en-US" w:eastAsia="zh-CN"/>
        </w:rPr>
        <w:t>data</w:t>
      </w:r>
      <w:r w:rsidR="004A75EC">
        <w:rPr>
          <w:rFonts w:eastAsia="等线"/>
          <w:b/>
          <w:i/>
          <w:lang w:val="en-US" w:eastAsia="zh-CN"/>
        </w:rPr>
        <w:t xml:space="preserve"> in the above table</w:t>
      </w:r>
      <w:r w:rsidR="004A75EC" w:rsidRPr="004A75EC">
        <w:rPr>
          <w:rFonts w:eastAsia="等线"/>
          <w:b/>
          <w:i/>
          <w:lang w:val="en-US" w:eastAsia="zh-CN"/>
        </w:rPr>
        <w:t xml:space="preserve"> for AC lab alignment.</w:t>
      </w:r>
    </w:p>
    <w:p w:rsidR="00A84301" w:rsidRDefault="00A84301"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55414D" w:rsidP="006C5E68">
      <w:pPr>
        <w:tabs>
          <w:tab w:val="left" w:pos="5103"/>
        </w:tabs>
        <w:spacing w:line="360" w:lineRule="auto"/>
        <w:rPr>
          <w:rFonts w:eastAsia="等线"/>
          <w:lang w:val="en-US" w:eastAsia="zh-CN"/>
        </w:rPr>
      </w:pPr>
      <w:r>
        <w:rPr>
          <w:rFonts w:eastAsia="等线"/>
          <w:lang w:val="en-US" w:eastAsia="zh-CN"/>
        </w:rPr>
        <w:t xml:space="preserve">This contribution </w:t>
      </w:r>
      <w:r w:rsidR="004A75EC">
        <w:rPr>
          <w:rFonts w:eastAsia="等线"/>
          <w:lang w:val="en-US" w:eastAsia="zh-CN"/>
        </w:rPr>
        <w:t>reviews and retests TRS of LAD1, and proposes to update the measurement result of LAD1 TRS in the lab alignment</w:t>
      </w:r>
      <w:r w:rsidR="00EA49C5">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proposals</w:t>
      </w:r>
      <w:r w:rsidR="00EE6549" w:rsidRPr="007B0977">
        <w:rPr>
          <w:rFonts w:eastAsia="等线"/>
          <w:lang w:val="en-US" w:eastAsia="zh-CN"/>
        </w:rPr>
        <w:t>.</w:t>
      </w:r>
    </w:p>
    <w:p w:rsidR="00F838DE" w:rsidRDefault="00F838DE" w:rsidP="006C5E68">
      <w:pPr>
        <w:tabs>
          <w:tab w:val="left" w:pos="5103"/>
        </w:tabs>
        <w:spacing w:line="360" w:lineRule="auto"/>
        <w:rPr>
          <w:rFonts w:eastAsia="等线"/>
          <w:lang w:val="en-US" w:eastAsia="zh-CN"/>
        </w:rPr>
      </w:pPr>
    </w:p>
    <w:p w:rsidR="004A75EC" w:rsidRDefault="004A75EC" w:rsidP="004A75EC">
      <w:pPr>
        <w:tabs>
          <w:tab w:val="left" w:pos="5103"/>
        </w:tabs>
        <w:rPr>
          <w:rFonts w:eastAsia="等线"/>
          <w:b/>
          <w:i/>
          <w:lang w:val="en-US" w:eastAsia="zh-CN"/>
        </w:rPr>
      </w:pPr>
      <w:r w:rsidRPr="004A75EC">
        <w:rPr>
          <w:rFonts w:eastAsia="等线" w:hint="eastAsia"/>
          <w:b/>
          <w:i/>
          <w:lang w:val="en-US" w:eastAsia="zh-CN"/>
        </w:rPr>
        <w:t>P</w:t>
      </w:r>
      <w:r w:rsidRPr="004A75EC">
        <w:rPr>
          <w:rFonts w:eastAsia="等线"/>
          <w:b/>
          <w:i/>
          <w:lang w:val="en-US" w:eastAsia="zh-CN"/>
        </w:rPr>
        <w:t>roposal: It is proposed to update OPPO’s LAD1 measurement data</w:t>
      </w:r>
      <w:r w:rsidR="004640A1">
        <w:rPr>
          <w:rFonts w:eastAsia="等线"/>
          <w:b/>
          <w:i/>
          <w:lang w:val="en-US" w:eastAsia="zh-CN"/>
        </w:rPr>
        <w:t xml:space="preserve"> in the following data</w:t>
      </w:r>
      <w:r w:rsidRPr="004A75EC">
        <w:rPr>
          <w:rFonts w:eastAsia="等线"/>
          <w:b/>
          <w:i/>
          <w:lang w:val="en-US" w:eastAsia="zh-CN"/>
        </w:rPr>
        <w:t xml:space="preserve"> for AC lab alignment.</w:t>
      </w:r>
    </w:p>
    <w:p w:rsidR="004640A1" w:rsidRPr="004A75EC" w:rsidRDefault="004640A1" w:rsidP="004A75EC">
      <w:pPr>
        <w:tabs>
          <w:tab w:val="left" w:pos="5103"/>
        </w:tabs>
        <w:rPr>
          <w:rFonts w:eastAsia="等线"/>
          <w:b/>
          <w:i/>
          <w:lang w:val="en-US" w:eastAsia="zh-CN"/>
        </w:rPr>
      </w:pPr>
      <w:r>
        <w:rPr>
          <w:noProof/>
        </w:rPr>
        <w:drawing>
          <wp:inline distT="0" distB="0" distL="0" distR="0" wp14:anchorId="46B09A3E" wp14:editId="001A1E75">
            <wp:extent cx="6264275" cy="1049020"/>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4275" cy="1049020"/>
                    </a:xfrm>
                    <a:prstGeom prst="rect">
                      <a:avLst/>
                    </a:prstGeom>
                  </pic:spPr>
                </pic:pic>
              </a:graphicData>
            </a:graphic>
          </wp:inline>
        </w:drawing>
      </w:r>
    </w:p>
    <w:p w:rsidR="003E122B" w:rsidRPr="004A75EC" w:rsidRDefault="003E122B" w:rsidP="0055414D">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4876D2" w:rsidRPr="004876D2">
        <w:rPr>
          <w:rFonts w:eastAsia="等线"/>
          <w:lang w:val="en-US" w:eastAsia="zh-CN"/>
        </w:rPr>
        <w:t>R4-2318969 Analysis of 3GPP TRP TRS AC lab alignment and RC harmonization measurement results</w:t>
      </w:r>
      <w:r w:rsidRPr="00C96F86">
        <w:rPr>
          <w:rFonts w:eastAsia="等线"/>
          <w:lang w:val="en-US" w:eastAsia="zh-CN"/>
        </w:rPr>
        <w:t xml:space="preserve">, </w:t>
      </w:r>
      <w:r w:rsidR="004876D2">
        <w:rPr>
          <w:rFonts w:eastAsia="等线"/>
          <w:lang w:val="en-US" w:eastAsia="zh-CN"/>
        </w:rPr>
        <w:t>vivo</w:t>
      </w: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5209" w:rsidRDefault="008C5209">
      <w:r>
        <w:separator/>
      </w:r>
    </w:p>
  </w:endnote>
  <w:endnote w:type="continuationSeparator" w:id="0">
    <w:p w:rsidR="008C5209" w:rsidRDefault="008C5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5209" w:rsidRDefault="008C5209">
      <w:r>
        <w:separator/>
      </w:r>
    </w:p>
  </w:footnote>
  <w:footnote w:type="continuationSeparator" w:id="0">
    <w:p w:rsidR="008C5209" w:rsidRDefault="008C5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4"/>
  </w:num>
  <w:num w:numId="4">
    <w:abstractNumId w:val="6"/>
  </w:num>
  <w:num w:numId="5">
    <w:abstractNumId w:val="11"/>
  </w:num>
  <w:num w:numId="6">
    <w:abstractNumId w:val="4"/>
  </w:num>
  <w:num w:numId="7">
    <w:abstractNumId w:val="13"/>
  </w:num>
  <w:num w:numId="8">
    <w:abstractNumId w:val="2"/>
  </w:num>
  <w:num w:numId="9">
    <w:abstractNumId w:val="12"/>
  </w:num>
  <w:num w:numId="10">
    <w:abstractNumId w:val="0"/>
  </w:num>
  <w:num w:numId="11">
    <w:abstractNumId w:val="9"/>
  </w:num>
  <w:num w:numId="12">
    <w:abstractNumId w:val="3"/>
  </w:num>
  <w:num w:numId="13">
    <w:abstractNumId w:val="10"/>
  </w:num>
  <w:num w:numId="14">
    <w:abstractNumId w:val="7"/>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4C1"/>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293"/>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1DD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433C"/>
    <w:rsid w:val="001D4655"/>
    <w:rsid w:val="001D4697"/>
    <w:rsid w:val="001D48B9"/>
    <w:rsid w:val="001D4949"/>
    <w:rsid w:val="001D501D"/>
    <w:rsid w:val="001D5032"/>
    <w:rsid w:val="001D582B"/>
    <w:rsid w:val="001D58C6"/>
    <w:rsid w:val="001D590D"/>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A00"/>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DC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5718E"/>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38B"/>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C8F"/>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22B"/>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40A1"/>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876D2"/>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5EC"/>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18F"/>
    <w:rsid w:val="005705FC"/>
    <w:rsid w:val="00570702"/>
    <w:rsid w:val="005709AE"/>
    <w:rsid w:val="00570E66"/>
    <w:rsid w:val="005712BA"/>
    <w:rsid w:val="0057189D"/>
    <w:rsid w:val="00571FEA"/>
    <w:rsid w:val="00572582"/>
    <w:rsid w:val="005731DE"/>
    <w:rsid w:val="00573E5B"/>
    <w:rsid w:val="00573E64"/>
    <w:rsid w:val="005753DA"/>
    <w:rsid w:val="00575405"/>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ACA"/>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BF3"/>
    <w:rsid w:val="006611A1"/>
    <w:rsid w:val="006616EC"/>
    <w:rsid w:val="006618A1"/>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C95"/>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154"/>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196"/>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5B7A"/>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666"/>
    <w:rsid w:val="008A47E7"/>
    <w:rsid w:val="008A508B"/>
    <w:rsid w:val="008A50CC"/>
    <w:rsid w:val="008A51AA"/>
    <w:rsid w:val="008A5E82"/>
    <w:rsid w:val="008A60E0"/>
    <w:rsid w:val="008A6B60"/>
    <w:rsid w:val="008B0540"/>
    <w:rsid w:val="008B0F67"/>
    <w:rsid w:val="008B176E"/>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209"/>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77A"/>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5B6F"/>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3CE5"/>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2A5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27EC"/>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935"/>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2D"/>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6E82"/>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A1A"/>
    <w:rsid w:val="00EA4D55"/>
    <w:rsid w:val="00EA4E1F"/>
    <w:rsid w:val="00EA4EE8"/>
    <w:rsid w:val="00EA55A2"/>
    <w:rsid w:val="00EA56E4"/>
    <w:rsid w:val="00EA5A11"/>
    <w:rsid w:val="00EA5D14"/>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88B"/>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75EC"/>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4D3B5-7463-4D01-A66C-EEDB47CB8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2247</TotalTime>
  <Pages>2</Pages>
  <Words>406</Words>
  <Characters>2320</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36</cp:revision>
  <cp:lastPrinted>2013-04-01T04:20:00Z</cp:lastPrinted>
  <dcterms:created xsi:type="dcterms:W3CDTF">2023-08-02T08:25:00Z</dcterms:created>
  <dcterms:modified xsi:type="dcterms:W3CDTF">2024-02-19T10:05:00Z</dcterms:modified>
</cp:coreProperties>
</file>